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  <w:lang w:val="en-US"/>
        </w:rPr>
      </w:pPr>
      <w:r>
        <w:rPr>
          <w:rFonts w:cs="Times New Roman" w:ascii="Times New Roman" w:hAnsi="Times New Roman"/>
          <w:b/>
          <w:sz w:val="40"/>
          <w:szCs w:val="40"/>
          <w:lang w:val="en-US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3975735</wp:posOffset>
            </wp:positionH>
            <wp:positionV relativeFrom="paragraph">
              <wp:posOffset>393700</wp:posOffset>
            </wp:positionV>
            <wp:extent cx="1400175" cy="1357630"/>
            <wp:effectExtent l="0" t="0" r="0" b="0"/>
            <wp:wrapNone/>
            <wp:docPr id="1" name="Рисунок 1" descr="C:\Anul 2018\logo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Anul 2018\logo_0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16"/>
          <w:szCs w:val="16"/>
          <w:lang w:val="en-US"/>
        </w:rPr>
      </w:pPr>
      <w:r>
        <w:rPr>
          <w:rFonts w:cs="Times New Roman" w:ascii="Times New Roman" w:hAnsi="Times New Roman"/>
          <w:i/>
          <w:sz w:val="16"/>
          <w:szCs w:val="16"/>
          <w:lang w:val="en-US"/>
        </w:rPr>
        <w:t>Anexă nr. 1</w:t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16"/>
          <w:szCs w:val="16"/>
          <w:lang w:val="en-US"/>
        </w:rPr>
      </w:pPr>
      <w:r>
        <w:rPr>
          <w:rFonts w:cs="Times New Roman" w:ascii="Times New Roman" w:hAnsi="Times New Roman"/>
          <w:i/>
          <w:sz w:val="16"/>
          <w:szCs w:val="16"/>
          <w:lang w:val="en-US"/>
        </w:rPr>
        <w:t>la Ordinul Directorului INJ nr. ______</w:t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16"/>
          <w:szCs w:val="16"/>
          <w:lang w:val="en-US"/>
        </w:rPr>
      </w:pPr>
      <w:r>
        <w:rPr>
          <w:rFonts w:cs="Times New Roman" w:ascii="Times New Roman" w:hAnsi="Times New Roman"/>
          <w:i/>
          <w:sz w:val="16"/>
          <w:szCs w:val="16"/>
          <w:lang w:val="en-US"/>
        </w:rPr>
        <w:t xml:space="preserve">din </w:t>
        <w:softHyphen/>
        <w:t>______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</w:r>
    </w:p>
    <w:p>
      <w:pPr>
        <w:pStyle w:val="NoSpacing"/>
        <w:rPr>
          <w:rFonts w:ascii="Times New Roman" w:hAnsi="Times New Roman" w:cs="Times New Roman"/>
          <w:b/>
          <w:b/>
          <w:i/>
          <w:i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i/>
          <w:sz w:val="52"/>
          <w:szCs w:val="52"/>
          <w:lang w:val="en-US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PROIECT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52"/>
          <w:szCs w:val="52"/>
          <w:lang w:val="en-US"/>
        </w:rPr>
      </w:pPr>
      <w:r>
        <w:rPr>
          <w:rFonts w:cs="Times New Roman" w:ascii="Times New Roman" w:hAnsi="Times New Roman"/>
          <w:b/>
          <w:sz w:val="52"/>
          <w:szCs w:val="52"/>
          <w:lang w:val="en-US"/>
        </w:rPr>
        <w:t>PLAN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CALENDARISTIC DE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>FORMARE CONTINU</w:t>
      </w:r>
      <w:r>
        <w:rPr>
          <w:rFonts w:cs="Times New Roman" w:ascii="Times New Roman" w:hAnsi="Times New Roman"/>
          <w:b/>
          <w:sz w:val="32"/>
          <w:szCs w:val="32"/>
          <w:lang w:val="ro-RO"/>
        </w:rPr>
        <w:t>Ă</w:t>
      </w:r>
      <w:r>
        <w:rPr>
          <w:rFonts w:cs="Times New Roman" w:ascii="Times New Roman" w:hAnsi="Times New Roman"/>
          <w:b/>
          <w:sz w:val="32"/>
          <w:szCs w:val="32"/>
          <w:lang w:val="en-US"/>
        </w:rPr>
        <w:t xml:space="preserve"> CONTRA PLATĂ A NOTARILOR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w:t>SEMESTRUL I, ANUL 2019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I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563"/>
        <w:gridCol w:w="6274"/>
        <w:gridCol w:w="1480"/>
        <w:gridCol w:w="1133"/>
        <w:gridCol w:w="1558"/>
        <w:gridCol w:w="1416"/>
        <w:gridCol w:w="793"/>
      </w:tblGrid>
      <w:tr>
        <w:trPr>
          <w:trHeight w:val="758" w:hRule="atLeast"/>
        </w:trPr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4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480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113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5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1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9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17 iunie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18 iunie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19 iunie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20 iunie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21 iunie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12"/>
          <w:szCs w:val="12"/>
          <w:lang w:val="ro-RO"/>
        </w:rPr>
      </w:pPr>
      <w:r>
        <w:rPr>
          <w:rFonts w:cs="Times New Roman" w:ascii="Times New Roman" w:hAnsi="Times New Roman"/>
          <w:b/>
          <w:sz w:val="12"/>
          <w:szCs w:val="12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II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1563"/>
        <w:gridCol w:w="6273"/>
        <w:gridCol w:w="1698"/>
        <w:gridCol w:w="967"/>
        <w:gridCol w:w="1518"/>
        <w:gridCol w:w="1495"/>
        <w:gridCol w:w="701"/>
      </w:tblGrid>
      <w:tr>
        <w:trPr/>
        <w:tc>
          <w:tcPr>
            <w:tcW w:w="56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69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9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1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95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01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24 iunie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25 iunie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26 iunie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27 iunie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28 iunie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III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563"/>
        <w:gridCol w:w="6274"/>
        <w:gridCol w:w="1480"/>
        <w:gridCol w:w="1133"/>
        <w:gridCol w:w="1558"/>
        <w:gridCol w:w="1416"/>
        <w:gridCol w:w="793"/>
      </w:tblGrid>
      <w:tr>
        <w:trPr>
          <w:trHeight w:val="758" w:hRule="atLeast"/>
        </w:trPr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4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480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113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5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1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9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4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5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12"/>
          <w:szCs w:val="12"/>
          <w:lang w:val="ro-RO"/>
        </w:rPr>
      </w:pPr>
      <w:r>
        <w:rPr>
          <w:rFonts w:cs="Times New Roman" w:ascii="Times New Roman" w:hAnsi="Times New Roman"/>
          <w:b/>
          <w:sz w:val="12"/>
          <w:szCs w:val="12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IV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1563"/>
        <w:gridCol w:w="6273"/>
        <w:gridCol w:w="1698"/>
        <w:gridCol w:w="967"/>
        <w:gridCol w:w="1518"/>
        <w:gridCol w:w="1495"/>
        <w:gridCol w:w="701"/>
      </w:tblGrid>
      <w:tr>
        <w:trPr/>
        <w:tc>
          <w:tcPr>
            <w:tcW w:w="56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69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9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1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95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01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9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10 iulie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11 iulie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12 iulie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V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563"/>
        <w:gridCol w:w="6274"/>
        <w:gridCol w:w="1480"/>
        <w:gridCol w:w="1133"/>
        <w:gridCol w:w="1558"/>
        <w:gridCol w:w="1416"/>
        <w:gridCol w:w="793"/>
      </w:tblGrid>
      <w:tr>
        <w:trPr>
          <w:trHeight w:val="758" w:hRule="atLeast"/>
        </w:trPr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4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480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113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5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1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9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15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16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23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17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18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19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12"/>
          <w:szCs w:val="12"/>
          <w:lang w:val="ro-RO"/>
        </w:rPr>
      </w:pPr>
      <w:r>
        <w:rPr>
          <w:rFonts w:cs="Times New Roman" w:ascii="Times New Roman" w:hAnsi="Times New Roman"/>
          <w:b/>
          <w:sz w:val="12"/>
          <w:szCs w:val="12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VI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1563"/>
        <w:gridCol w:w="6273"/>
        <w:gridCol w:w="1698"/>
        <w:gridCol w:w="967"/>
        <w:gridCol w:w="1518"/>
        <w:gridCol w:w="1495"/>
        <w:gridCol w:w="701"/>
      </w:tblGrid>
      <w:tr>
        <w:trPr/>
        <w:tc>
          <w:tcPr>
            <w:tcW w:w="569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69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9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1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95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01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22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23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24 iulie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25 iulie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26 iulie</w:t>
            </w:r>
          </w:p>
        </w:tc>
        <w:tc>
          <w:tcPr>
            <w:tcW w:w="6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6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VII GRUPĂ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563"/>
        <w:gridCol w:w="6274"/>
        <w:gridCol w:w="1480"/>
        <w:gridCol w:w="1133"/>
        <w:gridCol w:w="1558"/>
        <w:gridCol w:w="1416"/>
        <w:gridCol w:w="793"/>
      </w:tblGrid>
      <w:tr>
        <w:trPr>
          <w:trHeight w:val="758" w:hRule="atLeast"/>
        </w:trPr>
        <w:tc>
          <w:tcPr>
            <w:tcW w:w="567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6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274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Denumirea activității</w:t>
            </w:r>
          </w:p>
        </w:tc>
        <w:tc>
          <w:tcPr>
            <w:tcW w:w="1480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Categoria de participanți</w:t>
            </w:r>
          </w:p>
        </w:tc>
        <w:tc>
          <w:tcPr>
            <w:tcW w:w="113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partic.</w:t>
            </w:r>
          </w:p>
        </w:tc>
        <w:tc>
          <w:tcPr>
            <w:tcW w:w="1558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Respons. detașare/ delegare</w:t>
            </w:r>
          </w:p>
        </w:tc>
        <w:tc>
          <w:tcPr>
            <w:tcW w:w="1416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Nr. de ore academice</w:t>
            </w:r>
          </w:p>
        </w:tc>
        <w:tc>
          <w:tcPr>
            <w:tcW w:w="793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Note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31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29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Contracte translative de proprietate. Contractul de vânzare-cumpărare. Varietăţi ale contractului de vânzare-cumpărare. Contractul de donaţie. Contractul de schimb. Contractul de înstrăinare cu condiţia întreţinerii pe viaţă. Contractul de rentă.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30 iulie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Actul juridic. Nulitatea și eficiența actului juridic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33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31 iulie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Modalitățile juridice ale dreptului de proprietate.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Dezmembrămintele dreptului de proprietate.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34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1 august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Reprezentarea și procura. 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ro-RO"/>
              </w:rPr>
              <w:t>Î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ntocmirea, modificarea și revocarea testamentului autentic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35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2 august</w:t>
            </w:r>
          </w:p>
        </w:tc>
        <w:tc>
          <w:tcPr>
            <w:tcW w:w="62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lang w:val="en-US"/>
              </w:rPr>
              <w:t>Registrele de publicitate.Ipoteca și fidejusiunea</w:t>
            </w:r>
          </w:p>
        </w:tc>
        <w:tc>
          <w:tcPr>
            <w:tcW w:w="14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Notari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43/44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o-RO"/>
              </w:rPr>
              <w:t>Camera Notarială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ro-RO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o-RO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12"/>
          <w:szCs w:val="12"/>
          <w:lang w:val="ro-RO"/>
        </w:rPr>
      </w:pPr>
      <w:r>
        <w:rPr>
          <w:rFonts w:cs="Times New Roman" w:ascii="Times New Roman" w:hAnsi="Times New Roman"/>
          <w:b/>
          <w:sz w:val="12"/>
          <w:szCs w:val="12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ro-RO"/>
        </w:rPr>
        <w:t>Date disponibile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: 5-9 august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12-16 august</w:t>
      </w:r>
    </w:p>
    <w:p>
      <w:pPr>
        <w:pStyle w:val="Normal"/>
        <w:spacing w:before="0" w:after="20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19-23 august</w:t>
      </w:r>
    </w:p>
    <w:sectPr>
      <w:headerReference w:type="default" r:id="rId3"/>
      <w:footerReference w:type="default" r:id="rId4"/>
      <w:type w:val="nextPage"/>
      <w:pgSz w:orient="landscape" w:w="16838" w:h="11906"/>
      <w:pgMar w:left="1134" w:right="1134" w:header="284" w:top="341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lang w:val="en-US"/>
      </w:rPr>
    </w:pPr>
    <w:r>
      <w:rPr>
        <w:lang w:val="en-US"/>
      </w:rPr>
    </w:r>
  </w:p>
  <w:p>
    <w:pPr>
      <w:pStyle w:val="Style22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27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c20157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20715f"/>
    <w:rPr/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20715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9416a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55c3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201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9"/>
    <w:uiPriority w:val="99"/>
    <w:unhideWhenUsed/>
    <w:rsid w:val="0020715f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b"/>
    <w:uiPriority w:val="99"/>
    <w:unhideWhenUsed/>
    <w:rsid w:val="0020715f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5a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LibreOffice/6.2.4.2$Windows_X86_64 LibreOffice_project/2412653d852ce75f65fbfa83fb7e7b669a126d64</Application>
  <Pages>4</Pages>
  <Words>874</Words>
  <Characters>5585</Characters>
  <CharactersWithSpaces>6237</CharactersWithSpaces>
  <Paragraphs>326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2019-05-14T07:43:00Z</dcterms:created>
  <dc:creator>RePack by Diakov</dc:creator>
  <dc:description/>
  <dc:language>ru-RU</dc:language>
  <cp:lastModifiedBy>RePack by Diakov</cp:lastModifiedBy>
  <cp:lastPrinted>2019-05-14T11:21:00Z</cp:lastPrinted>
  <dcterms:modified xsi:type="dcterms:W3CDTF">2019-05-14T11:42:00Z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